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32"/>
        </w:rPr>
      </w:pPr>
      <w:r>
        <w:rPr/>
      </w:r>
    </w:p>
    <w:p>
      <w:pPr>
        <w:pStyle w:val="BodyText"/>
        <w:spacing w:before="37" w:after="0"/>
        <w:rPr>
          <w:sz w:val="32"/>
        </w:rPr>
      </w:pPr>
      <w:r>
        <w:rPr>
          <w:sz w:val="32"/>
        </w:rPr>
      </w:r>
    </w:p>
    <w:p>
      <w:pPr>
        <w:pStyle w:val="Normal"/>
        <w:suppressAutoHyphens w:val="true"/>
        <w:jc w:val="center"/>
        <w:rPr>
          <w:rFonts w:ascii="Trebuchet MS" w:hAnsi="Trebuchet MS" w:eastAsia="SimSun" w:cs="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CARTA DEL SERVIZIO</w:t>
      </w:r>
    </w:p>
    <w:p>
      <w:pPr>
        <w:pStyle w:val="Normal"/>
        <w:suppressAutoHyphens w:val="true"/>
        <w:jc w:val="center"/>
        <w:rPr>
          <w:rFonts w:ascii="Trebuchet MS" w:hAnsi="Trebuchet MS" w:eastAsia="SimSun" w:cs="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GRUPPO APPARTAMENTO “PEPE NERO” </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Pepe Nero ha sede in Via Damiano Chiesa n. 4 ad Alba ed è accreditato per n. 4 posti.</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Nel 2005 il servizio ha ottenuto l’autorizzazione al funzionamento come Gruppo Appartamento di Tipo A avviando la propria attività, nel 2011 è stato riconvertito in Gruppo Appartamento di Tipo B. </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accoglie persone con disabilità che, per diversi motivi, non possono vivere nel proprio contesto familiare di origine, offrendo un ambiente di vita accogliente e il più possibile simile a quello domestico.</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dimensioni contenute del servizio e l’impostazione progettuale orientata alla vita quotidiana favoriscono una dimensione relazionale di tipo familiare, promuovendo la partecipazione attiva degli ospiti alla gestione della vita domestica.</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Nel corso degli anni, il servizio ha sviluppato interventi e programmi orientati al soddisfacimento dei bisogni della persona, offrendo attività educative, ricreative e socializzanti, anche personalizzate, con l’obiettivo di sostenere il benessere globale di ciascun ospite.</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garantiti e tutelati i diritti fondamentali della persona, tra cui dignità, partecipazione, riservatezza, informazione e diritto di reclamo.</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Tra gli obiettivi principali del servizio vi è inoltre l’apertura al territorio, in un’ottica di integrazione sociale e partecipazione alla vita della comunità locale.</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opera nel rispetto dei principi di pari opportunità, inclusione e non discriminazione, promuovendo un ambiente rispettoso delle differenze di genere, culturali e personali. La Cooperativa favorisce inoltre la valorizzazione delle diversità ed il benessere delle persone, in coerenza con i principi della Parità di Genere.</w:t>
      </w:r>
    </w:p>
    <w:p>
      <w:pPr>
        <w:pStyle w:val="Normal"/>
        <w:tabs>
          <w:tab w:val="clear" w:pos="720"/>
          <w:tab w:val="left" w:pos="1120" w:leader="none"/>
        </w:tabs>
        <w:suppressAutoHyphens w:val="true"/>
        <w:spacing w:before="6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w:t>
      </w:r>
      <w:r>
        <w:rPr>
          <w:rFonts w:eastAsia="SimSun" w:cs="Trebuchet MS" w:ascii="Trebuchet MS" w:hAnsi="Trebuchet MS"/>
          <w:kern w:val="2"/>
          <w:sz w:val="24"/>
          <w:szCs w:val="24"/>
          <w:lang w:eastAsia="zh-CN" w:bidi="hi-IN"/>
        </w:rPr>
        <w:t>Lavoriamo per creare una società inclusiva, solidale e sostenibile. Lo facciamo coinvolgendo le comunità territoriali nell’ideare, progettare e realizzare interventi che contribuiscano a generare impatti positivi per le persone”.</w:t>
      </w:r>
    </w:p>
    <w:p>
      <w:pPr>
        <w:pStyle w:val="Normal"/>
        <w:widowControl/>
        <w:rPr>
          <w:rFonts w:ascii="Segoe UI" w:hAnsi="Segoe UI" w:cs="Segoe UI"/>
          <w:sz w:val="21"/>
          <w:szCs w:val="21"/>
          <w:lang w:eastAsia="it-IT"/>
        </w:rPr>
      </w:pPr>
      <w:r>
        <w:rPr>
          <w:rFonts w:cs="Segoe UI" w:ascii="Segoe UI" w:hAnsi="Segoe UI"/>
          <w:sz w:val="21"/>
          <w:szCs w:val="21"/>
          <w:lang w:eastAsia="it-IT"/>
        </w:rPr>
      </w:r>
    </w:p>
    <w:p>
      <w:pPr>
        <w:pStyle w:val="ListParagraph"/>
        <w:ind w:hanging="0" w:start="720"/>
        <w:jc w:val="both"/>
        <w:rPr>
          <w:rFonts w:ascii="Trebuchet MS" w:hAnsi="Trebuchet MS" w:eastAsia="SimSun" w:cs="Trebuchet M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ListParagraph"/>
        <w:numPr>
          <w:ilvl w:val="0"/>
          <w:numId w:val="18"/>
        </w:numPr>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DOMANDA E PROCEDURE DI ACCESSO</w:t>
      </w:r>
    </w:p>
    <w:p>
      <w:pPr>
        <w:pStyle w:val="ListParagraph"/>
        <w:ind w:hanging="0" w:start="720"/>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L’ammissione nel servizio avviene attraverso una successione di tappe:</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bookmarkStart w:id="0" w:name="_Hlk70515174"/>
      <w:r>
        <w:rPr>
          <w:rFonts w:eastAsia="SimSun" w:cs="Trebuchet MS" w:ascii="Trebuchet MS" w:hAnsi="Trebuchet MS"/>
          <w:kern w:val="2"/>
          <w:sz w:val="24"/>
          <w:szCs w:val="24"/>
          <w:lang w:eastAsia="zh-CN" w:bidi="hi-IN"/>
        </w:rPr>
        <w:t>richiesta da parte dei Servizi Sociali con contestuale o successivo invio di relazione di presentazione del caso.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Contatti con gli operatori segnalanti il caso, con visita al servizio, e incontri di approfondimento.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Conoscenza dell’utente e valutazione da parte dell’équipe del servizio dell’idoneità all’inserimento.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Presentazione del servizio all’utente (e familiari) con visita alla struttura e conoscenza degli altri componenti del gruppo.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Valutazione dell’inserimento da parte della commissione U.M.V.D. di riferimento.</w:t>
      </w:r>
    </w:p>
    <w:p>
      <w:pPr>
        <w:pStyle w:val="Normal"/>
        <w:widowControl/>
        <w:numPr>
          <w:ilvl w:val="0"/>
          <w:numId w:val="1"/>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Prima dell’ingresso nel servizio viene consegnato al Servizio inviante e/o alla famiglia l’elenco dei documenti e degli effetti personali da consegnare per l’inserimento.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Inserimento dell’utente con compilazione della documentazione relativa (scheda di ammissione) con definizione del periodo di prova (un mese salvo diversa indicazione). Produzione da parte dell’utente della documentazione, del corredo e degli effetti personali richiesta dal servizio.</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Creazione delle cartelle personali: sociale, sanitaria e progettuale. </w:t>
      </w:r>
    </w:p>
    <w:p>
      <w:pPr>
        <w:pStyle w:val="Normal"/>
        <w:widowControl/>
        <w:numPr>
          <w:ilvl w:val="0"/>
          <w:numId w:val="1"/>
        </w:numPr>
        <w:tabs>
          <w:tab w:val="left" w:pos="720" w:leader="none"/>
        </w:tabs>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Inizio fase di osservazione finalizzata alla stesura del progetto educativo individualizzato.</w:t>
      </w:r>
    </w:p>
    <w:p>
      <w:pPr>
        <w:pStyle w:val="Normal"/>
        <w:widowControl/>
        <w:tabs>
          <w:tab w:val="left" w:pos="720" w:leader="none"/>
        </w:tabs>
        <w:suppressAutoHyphens w:val="true"/>
        <w:ind w:start="72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widowControl/>
        <w:tabs>
          <w:tab w:val="left" w:pos="720" w:leader="none"/>
        </w:tabs>
        <w:suppressAutoHyphens w:val="true"/>
        <w:ind w:start="72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9"/>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DIMISSIONI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dimissioni dal gruppo appartamento possono avvenire nei seguenti casi:</w:t>
      </w:r>
    </w:p>
    <w:p>
      <w:pPr>
        <w:pStyle w:val="Normal"/>
        <w:widowControl/>
        <w:numPr>
          <w:ilvl w:val="0"/>
          <w:numId w:val="19"/>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richiesta della persona interessata, nel rispetto del suo diritto di autodeterminazione, compatibilmente con la valutazione condivisa dei servizi e della rete di riferimento;</w:t>
      </w:r>
    </w:p>
    <w:p>
      <w:pPr>
        <w:pStyle w:val="Normal"/>
        <w:widowControl/>
        <w:numPr>
          <w:ilvl w:val="0"/>
          <w:numId w:val="19"/>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relazione a un cambiamento del progetto di vita, concordato con la persona, la famiglia e i servizi invianti, che renda più adeguato un diverso contesto abitativo o assistenziale;</w:t>
      </w:r>
    </w:p>
    <w:p>
      <w:pPr>
        <w:pStyle w:val="Normal"/>
        <w:widowControl/>
        <w:numPr>
          <w:ilvl w:val="0"/>
          <w:numId w:val="19"/>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proposta del servizio, qualora vengano meno i presupposti per la permanenza, a seguito di una valutazione multiprofessionale condivisa con i servizi di riferimento e la famiglia;</w:t>
      </w:r>
    </w:p>
    <w:p>
      <w:pPr>
        <w:pStyle w:val="Normal"/>
        <w:widowControl/>
        <w:numPr>
          <w:ilvl w:val="0"/>
          <w:numId w:val="19"/>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richiesta della famiglia o dei servizi invianti, sempre nell’ambito di un confronto con la persona e nel rispetto del suo progetto di vita.</w:t>
      </w:r>
    </w:p>
    <w:p>
      <w:pPr>
        <w:pStyle w:val="Normal"/>
        <w:widowControl/>
        <w:spacing w:beforeAutospacing="1" w:afterAutospacing="1"/>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ogni caso, il percorso di dimissione viene accompagnato e pianificato con attenzione, garantendo il coinvolgimento attivo della persona e della sua rete, al fine di tutelarne il benessere, la continuità degli interventi e la coerenza con i suoi desideri, bisogni e obiettivi di vita.</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Anche la richiesta di dimissioni viene sottoposta a valutazione della commissione U.M.V.D. territoriale. Al momento dell’uscita dal servizio viene consegnata all’utente tutta la documentazione personale, il corredo e gli oggetti di sua proprietà.</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redige una relazione relativa al periodo di permanenza da consegnare ai servizi invianti e rimane a disposizione di eventuali strutture nelle quali l’utente dovesse essere inserito.</w:t>
      </w:r>
    </w:p>
    <w:p>
      <w:pPr>
        <w:pStyle w:val="Normal"/>
        <w:jc w:val="both"/>
        <w:rPr>
          <w:rFonts w:ascii="Trebuchet MS" w:hAnsi="Trebuchet MS" w:eastAsia="SimSun" w:cs="Trebuchet MS"/>
          <w:kern w:val="2"/>
          <w:sz w:val="24"/>
          <w:szCs w:val="24"/>
          <w:lang w:eastAsia="zh-CN" w:bidi="hi-IN"/>
        </w:rPr>
      </w:pPr>
      <w:bookmarkStart w:id="1" w:name="_Hlk70515174"/>
      <w:r>
        <w:rPr>
          <w:rFonts w:eastAsia="SimSun" w:cs="Trebuchet MS" w:ascii="Trebuchet MS" w:hAnsi="Trebuchet MS"/>
          <w:kern w:val="2"/>
          <w:sz w:val="24"/>
          <w:szCs w:val="24"/>
          <w:lang w:eastAsia="zh-CN" w:bidi="hi-IN"/>
        </w:rPr>
        <w:t>Il posto in comunità viene conservato come da procedura indicata nella convenzione in atto.</w:t>
      </w:r>
      <w:bookmarkEnd w:id="1"/>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kern w:val="2"/>
          <w:sz w:val="24"/>
          <w:szCs w:val="24"/>
          <w:lang w:eastAsia="zh-CN" w:bidi="hi-IN"/>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ORIENTEERING E TIPOLOGIA DI CAMERE</w:t>
      </w:r>
    </w:p>
    <w:p>
      <w:pPr>
        <w:pStyle w:val="NormalWeb"/>
        <w:spacing w:before="280" w:after="280"/>
        <w:jc w:val="both"/>
        <w:rPr>
          <w:rFonts w:ascii="Trebuchet MS" w:hAnsi="Trebuchet MS" w:eastAsia="SimSun" w:cs="Trebuchet MS"/>
          <w:kern w:val="2"/>
          <w:lang w:eastAsia="zh-CN" w:bidi="hi-IN"/>
        </w:rPr>
      </w:pPr>
      <w:r>
        <w:rPr>
          <w:rFonts w:eastAsia="SimSun" w:cs="Trebuchet MS" w:ascii="Trebuchet MS" w:hAnsi="Trebuchet MS"/>
          <w:kern w:val="2"/>
          <w:lang w:eastAsia="zh-CN" w:bidi="hi-IN"/>
        </w:rPr>
        <w:t>Il Gruppo Appartamento dispone di 4 posti letto ed è ubicato nel centro di Alba, in una posizione comoda alla stazione ferroviaria e ai principali servizi del territorio, condizione che favorisce l’integrazione con la comunità locale e la partecipazione alla vita sociale.</w:t>
      </w:r>
    </w:p>
    <w:p>
      <w:pPr>
        <w:pStyle w:val="NormalWeb"/>
        <w:spacing w:before="280" w:after="280"/>
        <w:jc w:val="both"/>
        <w:rPr>
          <w:rFonts w:ascii="Trebuchet MS" w:hAnsi="Trebuchet MS" w:eastAsia="SimSun" w:cs="Trebuchet MS"/>
          <w:kern w:val="2"/>
          <w:lang w:eastAsia="zh-CN" w:bidi="hi-IN"/>
        </w:rPr>
      </w:pPr>
      <w:r>
        <w:rPr>
          <w:rFonts w:eastAsia="SimSun" w:cs="Trebuchet MS" w:ascii="Trebuchet MS" w:hAnsi="Trebuchet MS"/>
          <w:kern w:val="2"/>
          <w:lang w:eastAsia="zh-CN" w:bidi="hi-IN"/>
        </w:rPr>
        <w:t>Gli spazi interni sono organizzati per garantire un ambiente accogliente e funzionale alla vita quotidiana, in un contesto il più possibile simile a quello domestico. Gli ospiti sono accolti in due camere singole e una camera doppia.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drawing>
          <wp:inline distT="0" distB="0" distL="0" distR="0">
            <wp:extent cx="6303010" cy="40646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stretch>
                      <a:fillRect/>
                    </a:stretch>
                  </pic:blipFill>
                  <pic:spPr bwMode="auto">
                    <a:xfrm>
                      <a:off x="0" y="0"/>
                      <a:ext cx="6303010" cy="4064635"/>
                    </a:xfrm>
                    <a:prstGeom prst="rect">
                      <a:avLst/>
                    </a:prstGeom>
                    <a:noFill/>
                  </pic:spPr>
                </pic:pic>
              </a:graphicData>
            </a:graphic>
          </wp:inline>
        </w:drawing>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 PROFESSIONALI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conformità alla D.G.R. Regione Piemonte n. 18</w:t>
        <w:noBreakHyphen/>
        <w:t>6836 dell’11/05/2018 e s.m.i., relativa ai servizi residenziali per persone con disabilità, l’attività educativa e assistenziale del Gruppo Appartamento Pepe Nero è organizzata a ciclo continuativo per 365 giorni all’anno.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continuità del servizio è garantita da un’apposita turnazione del personale, definita in coerenza con gli standard previsti dalla normativa vigente e con il livello di intensità assistenziale individuato dall’UMVD  al momento dell’inserimento della persona nel servizio.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personale operante all’interno del servizio è composto dalle seguenti figure professionali:</w:t>
      </w:r>
    </w:p>
    <w:p>
      <w:pPr>
        <w:pStyle w:val="Normal"/>
        <w:widowControl/>
        <w:numPr>
          <w:ilvl w:val="0"/>
          <w:numId w:val="10"/>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responsabile del servizio</w:t>
      </w:r>
    </w:p>
    <w:p>
      <w:pPr>
        <w:pStyle w:val="Normal"/>
        <w:widowControl/>
        <w:numPr>
          <w:ilvl w:val="0"/>
          <w:numId w:val="10"/>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educatori/trici professionali</w:t>
      </w:r>
    </w:p>
    <w:p>
      <w:pPr>
        <w:pStyle w:val="Normal"/>
        <w:widowControl/>
        <w:numPr>
          <w:ilvl w:val="0"/>
          <w:numId w:val="10"/>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operatori/trici socio-sanitari (OSS)</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responsabile  assicura l’organizzazione del servizio, il coordinamento dell’équipe e il raccordo con i servizi territoriali, le famiglie e gli altri soggetti coinvolti nel progetto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personale partecipa regolarmente a momenti di formazione e aggiornamento, sia interni che esterni. Possono inoltre essere attivati interventi specifici a supporto della gestione di situazioni complesse o bisogni emergenti.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È prevista con cadenza settimanale la riunione di équipe, quale spazio strutturato di confronto e condivisione, finalizzato alla verifica e all’aggiornamento dei progetti educativi individualizzati.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Tutto il personale è in possesso dei titoli previsti dalla normativa vigente.</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SERVIZI PRESTATI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Pepe Nero offre interventi integrati di tipo assistenziale ed educativo, finalizzati al mantenimento e allo sviluppo dell’autonomia personale e alla realizzazione del progetto di vita della persona.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Assistenza alla persona</w:t>
      </w:r>
    </w:p>
    <w:p>
      <w:pPr>
        <w:pStyle w:val="Normal"/>
        <w:widowControl/>
        <w:numPr>
          <w:ilvl w:val="0"/>
          <w:numId w:val="11"/>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nelle attività di cura di sé e nell’igiene personale, nel rispetto delle capacità e autonomie dell’ospite</w:t>
      </w:r>
    </w:p>
    <w:p>
      <w:pPr>
        <w:pStyle w:val="Normal"/>
        <w:widowControl/>
        <w:numPr>
          <w:ilvl w:val="0"/>
          <w:numId w:val="11"/>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monitoraggio dello stato di salute, in raccordo con le figure sanitarie di riferimento (medico di base, servizi specialistici, infermiere, ecc.)</w:t>
      </w:r>
    </w:p>
    <w:p>
      <w:pPr>
        <w:pStyle w:val="Normal"/>
        <w:widowControl/>
        <w:numPr>
          <w:ilvl w:val="0"/>
          <w:numId w:val="11"/>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supervisione e supporto nell’assunzione delle terapie farmacologiche</w:t>
      </w:r>
    </w:p>
    <w:p>
      <w:pPr>
        <w:pStyle w:val="Normal"/>
        <w:widowControl/>
        <w:numPr>
          <w:ilvl w:val="0"/>
          <w:numId w:val="11"/>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accompagnamento a visite mediche e prestazioni sanitarie</w:t>
      </w:r>
    </w:p>
    <w:p>
      <w:pPr>
        <w:pStyle w:val="Normal"/>
        <w:widowControl/>
        <w:numPr>
          <w:ilvl w:val="0"/>
          <w:numId w:val="11"/>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nella preparazione e gestione dei pasti, favorendo la partecipazione attiva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Sostegno educativo</w:t>
      </w:r>
    </w:p>
    <w:p>
      <w:pPr>
        <w:pStyle w:val="Normal"/>
        <w:widowControl/>
        <w:numPr>
          <w:ilvl w:val="0"/>
          <w:numId w:val="12"/>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accompagnamento nella gestione della quotidianità (organizzazione della giornata, cura degli spazi, gestione del tempo)</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interventi finalizzati allo sviluppo, mantenimento e potenziamento delle autonomie personali, sociali e domestiche</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costruzione e attuazione del progetto educativo individualizzato, orientato al progetto di vita e alla massima autodeterminazione possibile</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nella gestione delle relazioni all’interno del gruppo appartamento</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sostegno e mediazione nelle relazioni con la famiglia e/o con i riferimenti affettivi</w:t>
      </w:r>
    </w:p>
    <w:p>
      <w:pPr>
        <w:pStyle w:val="Normal"/>
        <w:widowControl/>
        <w:numPr>
          <w:ilvl w:val="0"/>
          <w:numId w:val="12"/>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promozione dell’inclusione sociale e partecipazione alla vita del territorio (attività esterne, tempo libero, servizi, contesti sociali)</w:t>
      </w:r>
    </w:p>
    <w:p>
      <w:pPr>
        <w:pStyle w:val="Normal"/>
        <w:widowControl/>
        <w:numPr>
          <w:ilvl w:val="0"/>
          <w:numId w:val="12"/>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alla gestione del denaro personale, con percorsi di educazione all’uso consapevole e relativa rendicontazione agli aventi titolo</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ORARIO VISITE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servizio non ha stabilito un orario di visita: familiari e amici possono accedere al servizio concordando le visite con il/la coordinatore/trice e/o con gli/le operatori/trici, in orario diurno, nel rispetto delle esigenze personali degli ospiti e dell’organizzazione del servizio. I familiari possono richiedere, previo appuntamento, colloqui con il/la coordinatore/trice del servizio. </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RETTA</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retta comprende:</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costo del personale operante nel servizio </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vitto con attenzione a diete particolari individuali, previste da prescrizioni mediche e legate a problemi di intolleranza, masticazione, deglutizione, ecc.</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di lavanderia e stireria; servizio di pulizia</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spese per la gestione di attività creative e di socializzazione</w:t>
      </w:r>
    </w:p>
    <w:p>
      <w:pPr>
        <w:pStyle w:val="Normal"/>
        <w:widowControl/>
        <w:numPr>
          <w:ilvl w:val="0"/>
          <w:numId w:val="4"/>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L’approvvigionamento dei farmaci e dei presidi sanitari forniti dal SSN</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spese di gestione del servizio (affitto, utenze, manutenzioni, materiali per pulizia ed igiene, …)</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costi di amministrazione (organizzazione e amministrazione, tasse, assicurazioni …)</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costi di formazione e supervisione del personale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escluse dalla retta le seguenti voci e quindi a carico dell’utente:</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abbigliamento personale, biancheria e calzature.</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Piccole spese per la vita quotidiana (bar, sigarette, riviste, …)</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Farmaci o ausili non erogati dal SSN.</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Eventuali ticket o parcelle per prestazioni mediche o esami specialistici.</w:t>
      </w:r>
    </w:p>
    <w:p>
      <w:pPr>
        <w:pStyle w:val="Normal"/>
        <w:widowControl/>
        <w:numPr>
          <w:ilvl w:val="0"/>
          <w:numId w:val="3"/>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Eventuali spese per ricoveri in reparti di degenze/cliniche o altre strutture che richiedano assistenza continua</w:t>
      </w:r>
    </w:p>
    <w:p>
      <w:pPr>
        <w:pStyle w:val="Normal"/>
        <w:widowContro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La quota di retta a carico dell’ospite viene accertata e comunicata ogni anno dagli uffici del servizio sociale che si preoccupa di definire l’eventuale compartecipazione in base ai redditi desunti dalla documentazione economica prodotta dalla famiglia. </w:t>
      </w:r>
    </w:p>
    <w:p>
      <w:pPr>
        <w:pStyle w:val="Normal"/>
        <w:widowContro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pagamento della retta deve essere effettuato dopo il ricevimento della fattura emessa dall’area amministrativa della cooperativa alla fine di ogni mese: il versamento può essere fatto a scelta con bonifico bancario (coordinate indicate sulla fattura)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MODALITA’ DI LAVORO INTERNE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metodologia adottata all’interno del Gruppo Appartamento Pepe Nero è orientata alla promozione dell’autonomia, dell’autodeterminazione e alla realizzazione del progetto di vita della persona. Gli interventi si sviluppano a partire da tre ambiti fondamentali:</w:t>
      </w:r>
    </w:p>
    <w:p>
      <w:pPr>
        <w:pStyle w:val="Normal"/>
        <w:widowControl/>
        <w:numPr>
          <w:ilvl w:val="0"/>
          <w:numId w:val="13"/>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gestione della quotidianità</w:t>
      </w:r>
    </w:p>
    <w:p>
      <w:pPr>
        <w:pStyle w:val="Normal"/>
        <w:widowControl/>
        <w:numPr>
          <w:ilvl w:val="0"/>
          <w:numId w:val="13"/>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individuali e di gruppo</w:t>
      </w:r>
    </w:p>
    <w:p>
      <w:pPr>
        <w:pStyle w:val="Normal"/>
        <w:widowControl/>
        <w:numPr>
          <w:ilvl w:val="0"/>
          <w:numId w:val="13"/>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bisogni specifici di ciascun ospite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ogni utente viene elaborato un Progetto Educativo Individualizzato (PEI), condiviso dall’intera équipe e costruito a partire dai bisogni, dalle capacità e dalle risorse della persona, in coerenza con il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 ciascun ospite è assegnato un operatore di riferimento, individuato tra le figure professionali presenti (educatore professionale o operatore socio-sanitario), che garantisce continuità nella relazione e nel monitoraggio del percorso.</w:t>
        <w:br/>
        <w:t>La responsabilità della progettazione educativa e del PEI è in capo all’educatore professionale, che ne cura la definizione, l’aggiornamento e la coerenza complessiva.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L’operatore di riferimento cura inoltre il raccordo con la famiglia, l’amministratore di sostegno (ove presente) e i servizi territoriali, assicurando una comunicazione costante e aggiornamenti sull’andamento del progetto.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la gestione di aspetti specifici e particolarmente rilevanti (quali situazioni assistenziali, emergenze, gestione del denaro personale degli ospiti, ecc.) il servizio adotta protocolli operativi, che definiscono in modo chiaro le modalità di intervento degli operatori.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 cadenza settimanale, l’équipe si riunisce per la programmazione delle attività, l’elaborazione e la verifica dei progetti educativi individualizzati, nonché per la condivisione delle situazioni degli ospiti e delle eventuali criticità del servizio.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si fonda sul rispetto dei diritti della persona, promuovendo la partecipazione attiva, la libertà di scelta e il miglioramento della qualità della vita, in coerenza con il progetto di vita di ciascun ospite.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5"/>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GESTIONE EMERGENZE</w:t>
      </w:r>
    </w:p>
    <w:p>
      <w:pPr>
        <w:pStyle w:val="Normal"/>
        <w:rPr>
          <w:lang w:eastAsia="zh-CN" w:bidi="hi-IN"/>
        </w:rPr>
      </w:pPr>
      <w:r>
        <w:rPr>
          <w:lang w:eastAsia="zh-CN" w:bidi="hi-IN"/>
        </w:rPr>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Sono state individuate diverse tipologie di emergenze intese come situazioni per loro natura imprevedibili e per la cui soluzione sono stati previsti protocolli e modalità operative da attuare.</w:t>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Per ciò che riguarda gli eventi di tipo sanitario è stato definito, redatto e condiviso un protocollo per la Gestione del Pronto Intervento al quale gli operatori devono fare riferimento al verificarsi di situazioni di emergenza sanitaria riguardanti gli ospiti. Il protocollo descrive in modo dettagliato le fasi da percorrere per riuscire a gestire al meglio questi momenti di criticità. Al fine di favorire il più possibile la celerità di intervento nel servizio sono esposti in modo visibile tutti i numeri di telefono utili da utilizzare in caso di emergenza. Il servizio provvede anche a dare adeguata comunicazione alla famiglia e ai Servizi invianti e a fornire successive relazioni di aggiornamento sull’evento.</w:t>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 xml:space="preserve">La Cooperativa, inoltre, applica nella gestione dei propri servizi quanto previsto dalla normativa vigente in materia di sicurezza sul lavoro (D.lgs 81/08) formando ed addestrando i propri operatori alla gestione di situazioni di emergenza. </w:t>
      </w:r>
    </w:p>
    <w:p>
      <w:pPr>
        <w:pStyle w:val="Normal"/>
        <w:jc w:val="both"/>
        <w:rPr>
          <w:rFonts w:ascii="Agency FB" w:hAnsi="Agency FB" w:cs="Tahoma"/>
        </w:rPr>
      </w:pPr>
      <w:r>
        <w:rPr>
          <w:rFonts w:cs="Tahoma" w:ascii="Agency FB" w:hAnsi="Agency FB"/>
        </w:rPr>
      </w:r>
    </w:p>
    <w:p>
      <w:pPr>
        <w:pStyle w:val="Normal"/>
        <w:jc w:val="both"/>
        <w:rPr>
          <w:rFonts w:ascii="Agency FB" w:hAnsi="Agency FB" w:cs="Tahoma"/>
        </w:rPr>
      </w:pPr>
      <w:r>
        <w:rPr>
          <w:rFonts w:cs="Tahoma" w:ascii="Agency FB" w:hAnsi="Agency FB"/>
        </w:rPr>
      </w:r>
    </w:p>
    <w:p>
      <w:pPr>
        <w:pStyle w:val="Heading4"/>
        <w:numPr>
          <w:ilvl w:val="0"/>
          <w:numId w:val="5"/>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ATTIVITA’ </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All’interno del Progetto Educativo Individualizzato (PEI) di ciascun ospite viene definito il percorso di vita della persona nel servizio, individuando obiettivi coerenti con i bisogni, le capacità e i desideri espressi.</w:t>
        <w:br/>
        <w:t>Gli obiettivi del singolo si collegano a quelli generali del servizio e vengono tradotti in azioni concrete, orientate allo sviluppo dell’autonomia e alla realizzazione del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L’attuazione del progetto avviene attraverso attività personalizzate e flessibili, costruite sulla base delle caratteristiche e delle preferenze di ciascun ospite. Particolare attenzione è dedicata alla partecipazione attiva della persona, che viene coinvolta nelle scelte e nell’organizzazione della propria quotidianità.</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vengono:</w:t>
      </w:r>
    </w:p>
    <w:p>
      <w:pPr>
        <w:pStyle w:val="Normal"/>
        <w:widowControl/>
        <w:numPr>
          <w:ilvl w:val="0"/>
          <w:numId w:val="14"/>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definite e adattate in base ai bisogni e ai desideri degli ospiti</w:t>
      </w:r>
    </w:p>
    <w:p>
      <w:pPr>
        <w:pStyle w:val="Normal"/>
        <w:widowControl/>
        <w:numPr>
          <w:ilvl w:val="0"/>
          <w:numId w:val="14"/>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promosse a partire dalle opportunità offerte dal territorio (servizi, associazioni, contesti sociali e ricreativi)</w:t>
      </w:r>
    </w:p>
    <w:p>
      <w:pPr>
        <w:pStyle w:val="Normal"/>
        <w:widowControl/>
        <w:numPr>
          <w:ilvl w:val="0"/>
          <w:numId w:val="14"/>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orientate allo sviluppo dell’autonomia, anche nella gestione del tempo libero, delle relazioni e degli impegni personali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Tra le principali aree di intervento rientrano:</w:t>
      </w:r>
    </w:p>
    <w:p>
      <w:pPr>
        <w:pStyle w:val="Normal"/>
        <w:widowControl/>
        <w:numPr>
          <w:ilvl w:val="0"/>
          <w:numId w:val="15"/>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percorsi di inserimento e orientamento al lavoro o mantenimento delle attività occupazionali</w:t>
      </w:r>
    </w:p>
    <w:p>
      <w:pPr>
        <w:pStyle w:val="Normal"/>
        <w:widowControl/>
        <w:numPr>
          <w:ilvl w:val="0"/>
          <w:numId w:val="15"/>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attività di svago e tempo libero, individuali e di gruppo</w:t>
      </w:r>
    </w:p>
    <w:p>
      <w:pPr>
        <w:pStyle w:val="Normal"/>
        <w:widowControl/>
        <w:numPr>
          <w:ilvl w:val="0"/>
          <w:numId w:val="15"/>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esperienze di partecipazione alla vita sociale e comunitaria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sono gestite, per quanto possibile, in modo autonomo dagli ospiti, con il supporto e l’accompagnamento degli operatori, che svolgono una funzione di guida e di “regia”, favorendo lo sviluppo delle competenze e il progressivo aumento dell’indipendenza.</w:t>
      </w:r>
    </w:p>
    <w:p>
      <w:pPr>
        <w:pStyle w:val="Normal"/>
        <w:jc w:val="both"/>
        <w:rPr>
          <w:rFonts w:ascii="Agency FB" w:hAnsi="Agency FB" w:cs="Tahoma"/>
        </w:rPr>
      </w:pPr>
      <w:r>
        <w:rPr>
          <w:rFonts w:cs="Tahoma" w:ascii="Agency FB" w:hAnsi="Agency FB"/>
        </w:rPr>
      </w:r>
    </w:p>
    <w:p>
      <w:pPr>
        <w:pStyle w:val="Heading2"/>
        <w:numPr>
          <w:ilvl w:val="0"/>
          <w:numId w:val="5"/>
        </w:numPr>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RAPPORTI con le FAMIGLIE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Nel Gruppo Appartamento Pepe Nero, il rapporto con la famiglia (genitori, fratelli o altri riferimenti affettivi significativi) rappresenta un elemento fondamentale del progetto di vita della persona ed è oggetto di attenzione costante da parte dell’équipe.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promuove il mantenimento e il rafforzamento dei legami familiari, nel rispetto dei desideri e del percorso di autonomia dell’ospite, attraverso modalità flessibili e condivise.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particolare:</w:t>
      </w:r>
    </w:p>
    <w:p>
      <w:pPr>
        <w:pStyle w:val="Normal"/>
        <w:widowControl/>
        <w:numPr>
          <w:ilvl w:val="0"/>
          <w:numId w:val="16"/>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favoriti i rientri a casa, anche frequenti e di breve durata, in accordo con la persona e la famiglia</w:t>
      </w:r>
    </w:p>
    <w:p>
      <w:pPr>
        <w:pStyle w:val="Normal"/>
        <w:widowControl/>
        <w:numPr>
          <w:ilvl w:val="0"/>
          <w:numId w:val="16"/>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promosse le visite dei familiari presso il gruppo appartamento, riconosciuto come spazio di vita dell’ospite</w:t>
      </w:r>
    </w:p>
    <w:p>
      <w:pPr>
        <w:pStyle w:val="Normal"/>
        <w:widowControl/>
        <w:numPr>
          <w:ilvl w:val="0"/>
          <w:numId w:val="16"/>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è garantito un aggiornamento costante della famiglia (e/o amministratore di sostegno) sull’andamento del percorso</w:t>
      </w:r>
    </w:p>
    <w:p>
      <w:pPr>
        <w:pStyle w:val="Normal"/>
        <w:widowControl/>
        <w:numPr>
          <w:ilvl w:val="0"/>
          <w:numId w:val="16"/>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famiglie sono coinvolte, quando possibile, nella costruzione e nel monitoraggio del progetto di vita, attraverso momenti di confronto e coprogettazione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riconosce il valore della collaborazione con la famiglia come risorsa fondamentale per il benessere della persona, sostenendo un equilibrio tra appartenenza affettiva e sviluppo dell’autonomia.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6"/>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LAVORO DI RETE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Pepe Nero si caratterizza come una realtà fortemente integrata nel contesto territoriale, considerato una risorsa fondamentale per la realizzazione del progetto di vita e per il miglioramento della qualità della vita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promuove attivamente il contatto con il territorio, sostenendo gli ospiti nell’acquisizione di competenze che permettano loro di vivere in modo sempre più autonomo e consapevole le opportunità offerte dal contesto locale.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particolare:</w:t>
      </w:r>
    </w:p>
    <w:p>
      <w:pPr>
        <w:pStyle w:val="Normal"/>
        <w:widowControl/>
        <w:numPr>
          <w:ilvl w:val="0"/>
          <w:numId w:val="17"/>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vengono valorizzate le risorse del territorio (servizi, associazioni, attività sportive, culturali e ricreative)</w:t>
      </w:r>
    </w:p>
    <w:p>
      <w:pPr>
        <w:pStyle w:val="Normal"/>
        <w:widowControl/>
        <w:numPr>
          <w:ilvl w:val="0"/>
          <w:numId w:val="1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favorite esperienze di inclusione sociale e partecipazione attiva alla vita comunitaria</w:t>
      </w:r>
    </w:p>
    <w:p>
      <w:pPr>
        <w:pStyle w:val="Normal"/>
        <w:widowControl/>
        <w:numPr>
          <w:ilvl w:val="0"/>
          <w:numId w:val="1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si promuove l’accesso ai contesti ordinari di vita (negozi, servizi, spazi pubblici, iniziative locali)</w:t>
      </w:r>
    </w:p>
    <w:p>
      <w:pPr>
        <w:pStyle w:val="Normal"/>
        <w:widowControl/>
        <w:numPr>
          <w:ilvl w:val="0"/>
          <w:numId w:val="17"/>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si sostengono percorsi individualizzati che facilitano la costruzione di reti sociali significative, coerenti con il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L’équipe svolge una funzione di supporto e “regia”, accompagnando gli ospiti nell’individuazione, scelta e utilizzo delle opportunità presenti sul territorio, con l’obiettivo di favorire lo sviluppo dell’autonomia, dell’autodeterminazione e dell’integrazione sociale.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7"/>
        </w:numPr>
        <w:tabs>
          <w:tab w:val="clear" w:pos="720"/>
          <w:tab w:val="left" w:pos="0" w:leader="none"/>
        </w:tabs>
        <w:suppressAutoHyphens w:val="true"/>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RECLAMI</w:t>
      </w:r>
    </w:p>
    <w:p>
      <w:pPr>
        <w:pStyle w:val="Normal"/>
        <w:rPr>
          <w:lang w:eastAsia="zh-CN" w:bidi="hi-IN"/>
        </w:rPr>
      </w:pPr>
      <w:r>
        <w:rPr>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reclami possono essere inoltrati direttamente al servizio al responsabile o all’operatore in turno oppure alla sede amministrativa della cooperativa. Nel servizio sono disponibili su richiesti gli appositi moduli “Modulo gestione dei reclami”.</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reclamo può giungere in forma scritta o in forma verbale; in entrambi i casi è prevista la presa in carico della segnalazione affinché si possa procedere all’analisi della stessa e alla soluzione della problematica. </w:t>
      </w:r>
    </w:p>
    <w:p>
      <w:pPr>
        <w:pStyle w:val="Normal"/>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8"/>
        </w:numPr>
        <w:tabs>
          <w:tab w:val="clear" w:pos="720"/>
          <w:tab w:val="left" w:pos="708" w:leader="none"/>
        </w:tabs>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MISURAZIONE della QUALITA’</w:t>
      </w:r>
    </w:p>
    <w:p>
      <w:pPr>
        <w:pStyle w:val="Normal"/>
        <w:rPr>
          <w:lang w:eastAsia="zh-CN" w:bidi="hi-IN"/>
        </w:rPr>
      </w:pPr>
      <w:r>
        <w:rPr>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Cooperativa Sociale Progetto Emmaus è in possesso della certificazione di qualità UNI EN ISO 9001:2015 e utilizza il sistema di gestione qualità come strumento per garantire l’efficienza dei suoi servizi al fine di favorire le aspettative dei propri clienti (agli ospiti anzitutto e ai committenti). La misurazione della qualità dei servizi erogati è uno degli aspetti fondamentali ai fini del miglioramento continuo che la cooperativa persegue. I risultati derivanti dall’attività di monitoraggio effettuata sul servizio sono considerati elementi di analisi in sede di valutazione dei servizi.</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cooperativa si avvale di diversi strumenti: la raccolta di informazioni relative alla qualità percepita dall’Ente committente, inteso come servizio inviante, proviene dalla somministrazione di questionari/schede di valutazione.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ciò che riguarda gli ospiti il questionario o l’intervista vengono utilizzati solamente dove applicabili. Nei casi dove ciò non è possibile il monitoraggio della soddisfazione dell’utenza viene effettuato mediante l’attività di documentazione formalizzando il raggiungimento degli obiettivi su relazioni, progetti, schede di monitoraggio, verbali di riunione.</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2"/>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PRIVACY POLICY</w:t>
      </w:r>
    </w:p>
    <w:p>
      <w:pPr>
        <w:pStyle w:val="ListParagraph"/>
        <w:suppressAutoHyphens w:val="true"/>
        <w:ind w:hanging="0" w:start="720"/>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Progetto Emmaus Società Cooperativa Sociale ONLUS è il titolare del trattamento dei dati personali. Le operazioni di trattamento dei dati avvengono nel pieno rispetto dei principi di correttezza, liceità e minimizzazione e conformemente alle prescrizioni normative ai sensi dell’art. 13 del Regolamento UE 2016/679 del 27/04/2016, di seguito denominato RGDP (Regolamento Generale per la Protezione dei Dati Personali). Il responsabile della protezione dei dati (RDP/DPO) è la AESSE SERVIZI SOC.COOP. e può essere contattato all’indirizzo e-mail </w:t>
      </w:r>
      <w:hyperlink r:id="rId3">
        <w:r>
          <w:rPr>
            <w:rStyle w:val="Hyperlink"/>
            <w:rFonts w:eastAsia="SimSun" w:cs="Trebuchet MS" w:ascii="Trebuchet MS" w:hAnsi="Trebuchet MS"/>
            <w:kern w:val="2"/>
            <w:sz w:val="24"/>
            <w:szCs w:val="24"/>
            <w:lang w:eastAsia="zh-CN" w:bidi="hi-IN"/>
          </w:rPr>
          <w:t>dpo@aesseservizi.eu</w:t>
        </w:r>
      </w:hyperlink>
      <w:r>
        <w:rPr>
          <w:rFonts w:eastAsia="SimSun" w:cs="Trebuchet MS" w:ascii="Trebuchet MS" w:hAnsi="Trebuchet MS"/>
          <w:kern w:val="2"/>
          <w:sz w:val="24"/>
          <w:szCs w:val="24"/>
          <w:lang w:eastAsia="zh-CN" w:bidi="hi-IN"/>
        </w:rPr>
        <w:t xml:space="preserve"> o al numero 0171/1988931 o scrivendo all’indirizzo AMBIENTE SICURO SERVIZI Società Cooperativa - VIA Carlo Pascal n. 7 - 12100 CUNEO (CN).</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operazioni di trattamento dei dati relativi agli utenti di Progetto Emmaus Soc. Coop. Soc. ONLUS saranno effettuati principalmente per finalità amministrative, contabili, sanitarie, educative, assistenziali, sociali. I dati personali sono trattati su strumenti elettroniche informatici e memorizzati sia su supporti informatici che su supporti cartacei o altro tipo di supporto idoneo ai quali può accedere solo il personale autorizzato, nel rispetto della Sicurezza sul Trattamento ex art. 32 RGPD 679/2016.</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dati personali sono conservati su server ubicati all’interno dell’UE. Resta inteso che il Titolare, ove si rendesse necessario, avrà facoltà di spostare i server anche extra-UE. Se dovesse avvenire tale trasferimento, esso avverrà in conformità alle disposizioni di legge applicabili, previa stipula delle clausole contrattuali standard previste dalla Commissione Europea.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COOPERATIVA SOCIALE PROGETTO EMMAUS</w:t>
        <w:tab/>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Sede legale: via Rattazzi 9, 12051 Alba (CN)</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Tel: 0173/441784</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e-mail: </w:t>
      </w:r>
      <w:hyperlink r:id="rId4">
        <w:r>
          <w:rPr>
            <w:rStyle w:val="Hyperlink"/>
            <w:rFonts w:eastAsia="SimSun" w:cs="Trebuchet MS" w:ascii="Trebuchet MS" w:hAnsi="Trebuchet MS"/>
            <w:kern w:val="2"/>
            <w:sz w:val="24"/>
            <w:szCs w:val="24"/>
            <w:lang w:eastAsia="zh-CN" w:bidi="hi-IN"/>
          </w:rPr>
          <w:t>cooperativa@progettoemmaus.it</w:t>
        </w:r>
      </w:hyperlink>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P.IVA: 02462260049</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
    </w:p>
    <w:p>
      <w:pPr>
        <w:sectPr>
          <w:headerReference w:type="even" r:id="rId5"/>
          <w:headerReference w:type="default" r:id="rId6"/>
          <w:headerReference w:type="first" r:id="rId7"/>
          <w:type w:val="nextPage"/>
          <w:pgSz w:w="11906" w:h="16838"/>
          <w:pgMar w:left="992" w:right="992" w:gutter="0" w:header="842" w:top="2280" w:footer="0" w:bottom="280"/>
          <w:pgNumType w:fmt="decimal"/>
          <w:formProt w:val="false"/>
          <w:textDirection w:val="lrTb"/>
        </w:sectPr>
      </w:pP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sectPr>
      <w:headerReference w:type="default" r:id="rId8"/>
      <w:headerReference w:type="first" r:id="rId9"/>
      <w:type w:val="nextPage"/>
      <w:pgSz w:w="11906" w:h="16838"/>
      <w:pgMar w:left="992" w:right="992" w:gutter="0" w:header="842" w:top="22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mbria">
    <w:charset w:val="00" w:characterSet="windows-1252"/>
    <w:family w:val="roman"/>
    <w:pitch w:val="variable"/>
  </w:font>
  <w:font w:name="Liberation Sans">
    <w:altName w:val="Arial"/>
    <w:charset w:val="00" w:characterSet="windows-1252"/>
    <w:family w:val="swiss"/>
    <w:pitch w:val="variable"/>
  </w:font>
  <w:font w:name="Trebuchet MS">
    <w:charset w:val="00" w:characterSet="windows-1252"/>
    <w:family w:val="swiss"/>
    <w:pitch w:val="variable"/>
  </w:font>
  <w:font w:name="Segoe UI">
    <w:charset w:val="00" w:characterSet="windows-1252"/>
    <w:family w:val="swiss"/>
    <w:pitch w:val="variable"/>
  </w:font>
  <w:font w:name="Agency FB">
    <w:charset w:val="00" w:characterSet="windows-1252"/>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11"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28" behindDoc="1" locked="0" layoutInCell="0" allowOverlap="1" wp14:anchorId="033908E0">
              <wp:simplePos x="0" y="0"/>
              <wp:positionH relativeFrom="margin">
                <wp:align>right</wp:align>
              </wp:positionH>
              <wp:positionV relativeFrom="paragraph">
                <wp:posOffset>-191770</wp:posOffset>
              </wp:positionV>
              <wp:extent cx="2295525" cy="1104900"/>
              <wp:effectExtent l="1270" t="635" r="0" b="635"/>
              <wp:wrapNone/>
              <wp:docPr id="3" name="AutoShape 2"/>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PEPE NERO</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Damiano Chiesa, 4 – ALBA - 12051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349/1022298</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Tel Coord: 328/7237298                   </w:t>
                          </w:r>
                          <w:r>
                            <w:rPr/>
                            <w:t>ga.alba@progettoemmaus.it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033908E0">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PEPE NERO</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Damiano Chiesa, 4 – ALBA - 12051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349/1022298</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Tel Coord: 328/7237298                   </w:t>
                    </w:r>
                    <w:r>
                      <w:rPr/>
                      <w:t>ga.alba@progettoemmaus.it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11"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28" behindDoc="1" locked="0" layoutInCell="0" allowOverlap="1" wp14:anchorId="033908E0">
              <wp:simplePos x="0" y="0"/>
              <wp:positionH relativeFrom="margin">
                <wp:align>right</wp:align>
              </wp:positionH>
              <wp:positionV relativeFrom="paragraph">
                <wp:posOffset>-191770</wp:posOffset>
              </wp:positionV>
              <wp:extent cx="2295525" cy="1104900"/>
              <wp:effectExtent l="1270" t="635" r="0" b="635"/>
              <wp:wrapNone/>
              <wp:docPr id="5" name="AutoShape 2"/>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PEPE NERO</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Damiano Chiesa, 4 – ALBA - 12051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349/1022298</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Tel Coord: 328/7237298                   </w:t>
                          </w:r>
                          <w:r>
                            <w:rPr/>
                            <w:t>ga.alba@progettoemmaus.it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033908E0">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PEPE NERO</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Damiano Chiesa, 4 – ALBA - 12051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349/1022298</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Tel Coord: 328/7237298                   </w:t>
                    </w:r>
                    <w:r>
                      <w:rPr/>
                      <w:t>ga.alba@progettoemmaus.it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30"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6"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ia Immagine 2 1"/>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31" behindDoc="1" locked="0" layoutInCell="0" allowOverlap="1" wp14:anchorId="033908E0">
              <wp:simplePos x="0" y="0"/>
              <wp:positionH relativeFrom="margin">
                <wp:align>right</wp:align>
              </wp:positionH>
              <wp:positionV relativeFrom="paragraph">
                <wp:posOffset>-191770</wp:posOffset>
              </wp:positionV>
              <wp:extent cx="2295525" cy="1104900"/>
              <wp:effectExtent l="1270" t="635" r="0" b="635"/>
              <wp:wrapNone/>
              <wp:docPr id="7" name="AutoShape 1"/>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PEPE NERO</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Damiano Chiesa, 4 – ALBA - 12051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349/1022298</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Tel Coord: 328/7237298                   </w:t>
                          </w:r>
                          <w:r>
                            <w:rPr/>
                            <w:t>ga.alba@progettoemmaus.it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033908E0">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PEPE NERO</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 Damiano Chiesa, 4 – ALBA - 12051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349/1022298</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Tel Coord: 328/7237298                   </w:t>
                    </w:r>
                    <w:r>
                      <w:rPr/>
                      <w:t>ga.alba@progettoemmaus.it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numFmt w:val="bullet"/>
      <w:lvlText w:val="-"/>
      <w:lvlJc w:val="start"/>
      <w:pPr>
        <w:tabs>
          <w:tab w:val="num" w:pos="720"/>
        </w:tabs>
        <w:ind w:start="720" w:hanging="3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numFmt w:val="bullet"/>
      <w:lvlText w:val="-"/>
      <w:lvlJc w:val="start"/>
      <w:pPr>
        <w:tabs>
          <w:tab w:val="num" w:pos="0"/>
        </w:tabs>
        <w:ind w:start="720" w:hanging="360"/>
      </w:pPr>
      <w:rPr>
        <w:rFonts w:ascii="OpenSymbol" w:hAnsi="OpenSymbol" w:cs="Open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8">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star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9"/>
    <w:qFormat/>
    <w:pPr>
      <w:ind w:start="141"/>
      <w:jc w:val="both"/>
      <w:outlineLvl w:val="0"/>
    </w:pPr>
    <w:rPr>
      <w:b/>
      <w:bCs/>
      <w:sz w:val="24"/>
      <w:szCs w:val="24"/>
    </w:rPr>
  </w:style>
  <w:style w:type="paragraph" w:styleId="Heading2">
    <w:name w:val="heading 2"/>
    <w:basedOn w:val="Normal"/>
    <w:next w:val="Normal"/>
    <w:link w:val="Titolo2Carattere"/>
    <w:uiPriority w:val="9"/>
    <w:unhideWhenUsed/>
    <w:qFormat/>
    <w:rsid w:val="003b7ac9"/>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Titolo3Carattere"/>
    <w:uiPriority w:val="9"/>
    <w:semiHidden/>
    <w:unhideWhenUsed/>
    <w:qFormat/>
    <w:rsid w:val="0024412b"/>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Titolo4Carattere"/>
    <w:uiPriority w:val="9"/>
    <w:unhideWhenUsed/>
    <w:qFormat/>
    <w:rsid w:val="00ab32e6"/>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1542a2"/>
    <w:rPr>
      <w:rFonts w:ascii="Times New Roman" w:hAnsi="Times New Roman" w:eastAsia="Times New Roman" w:cs="Times New Roman"/>
      <w:lang w:val="it-IT"/>
    </w:rPr>
  </w:style>
  <w:style w:type="character" w:styleId="PidipaginaCarattere" w:customStyle="1">
    <w:name w:val="Piè di pagina Carattere"/>
    <w:basedOn w:val="DefaultParagraphFont"/>
    <w:uiPriority w:val="99"/>
    <w:qFormat/>
    <w:rsid w:val="001542a2"/>
    <w:rPr>
      <w:rFonts w:ascii="Times New Roman" w:hAnsi="Times New Roman" w:eastAsia="Times New Roman" w:cs="Times New Roman"/>
      <w:lang w:val="it-IT"/>
    </w:rPr>
  </w:style>
  <w:style w:type="character" w:styleId="Hyperlink">
    <w:name w:val="Hyperlink"/>
    <w:basedOn w:val="DefaultParagraphFont"/>
    <w:uiPriority w:val="99"/>
    <w:unhideWhenUsed/>
    <w:rsid w:val="001542a2"/>
    <w:rPr>
      <w:color w:themeColor="hyperlink" w:val="0000FF"/>
      <w:u w:val="single"/>
    </w:rPr>
  </w:style>
  <w:style w:type="character" w:styleId="UnresolvedMention">
    <w:name w:val="Unresolved Mention"/>
    <w:basedOn w:val="DefaultParagraphFont"/>
    <w:uiPriority w:val="99"/>
    <w:semiHidden/>
    <w:unhideWhenUsed/>
    <w:qFormat/>
    <w:rsid w:val="001542a2"/>
    <w:rPr>
      <w:color w:val="605E5C"/>
      <w:shd w:fill="E1DFDD" w:val="clear"/>
    </w:rPr>
  </w:style>
  <w:style w:type="character" w:styleId="Strong">
    <w:name w:val="Strong"/>
    <w:basedOn w:val="DefaultParagraphFont"/>
    <w:uiPriority w:val="22"/>
    <w:qFormat/>
    <w:rsid w:val="00155a3f"/>
    <w:rPr>
      <w:b/>
      <w:bCs/>
    </w:rPr>
  </w:style>
  <w:style w:type="character" w:styleId="Titolo4Carattere" w:customStyle="1">
    <w:name w:val="Titolo 4 Carattere"/>
    <w:basedOn w:val="DefaultParagraphFont"/>
    <w:uiPriority w:val="9"/>
    <w:qFormat/>
    <w:rsid w:val="00ab32e6"/>
    <w:rPr>
      <w:rFonts w:ascii="Cambria" w:hAnsi="Cambria" w:eastAsia="" w:cs="" w:asciiTheme="majorHAnsi" w:cstheme="majorBidi" w:eastAsiaTheme="majorEastAsia" w:hAnsiTheme="majorHAnsi"/>
      <w:i/>
      <w:iCs/>
      <w:color w:themeColor="accent1" w:themeShade="bf" w:val="365F91"/>
      <w:lang w:val="it-IT"/>
    </w:rPr>
  </w:style>
  <w:style w:type="character" w:styleId="Corpodeltesto3Carattere" w:customStyle="1">
    <w:name w:val="Corpo del testo 3 Carattere"/>
    <w:basedOn w:val="DefaultParagraphFont"/>
    <w:link w:val="BodyText3"/>
    <w:uiPriority w:val="99"/>
    <w:semiHidden/>
    <w:qFormat/>
    <w:rsid w:val="00c01565"/>
    <w:rPr>
      <w:rFonts w:ascii="Times New Roman" w:hAnsi="Times New Roman" w:eastAsia="Times New Roman" w:cs="Times New Roman"/>
      <w:sz w:val="16"/>
      <w:szCs w:val="16"/>
      <w:lang w:val="it-IT"/>
    </w:rPr>
  </w:style>
  <w:style w:type="character" w:styleId="Titolo2Carattere" w:customStyle="1">
    <w:name w:val="Titolo 2 Carattere"/>
    <w:basedOn w:val="DefaultParagraphFont"/>
    <w:uiPriority w:val="9"/>
    <w:qFormat/>
    <w:rsid w:val="003b7ac9"/>
    <w:rPr>
      <w:rFonts w:ascii="Cambria" w:hAnsi="Cambria" w:eastAsia="" w:cs="" w:asciiTheme="majorHAnsi" w:cstheme="majorBidi" w:eastAsiaTheme="majorEastAsia" w:hAnsiTheme="majorHAnsi"/>
      <w:color w:themeColor="accent1" w:themeShade="bf" w:val="365F91"/>
      <w:sz w:val="26"/>
      <w:szCs w:val="26"/>
      <w:lang w:val="it-IT"/>
    </w:rPr>
  </w:style>
  <w:style w:type="character" w:styleId="Titolo3Carattere" w:customStyle="1">
    <w:name w:val="Titolo 3 Carattere"/>
    <w:basedOn w:val="DefaultParagraphFont"/>
    <w:uiPriority w:val="9"/>
    <w:semiHidden/>
    <w:qFormat/>
    <w:rsid w:val="0024412b"/>
    <w:rPr>
      <w:rFonts w:ascii="Cambria" w:hAnsi="Cambria" w:eastAsia="" w:cs="" w:asciiTheme="majorHAnsi" w:cstheme="majorBidi" w:eastAsiaTheme="majorEastAsia" w:hAnsiTheme="majorHAnsi"/>
      <w:color w:themeColor="accent1" w:themeShade="7f" w:val="243F60"/>
      <w:sz w:val="24"/>
      <w:szCs w:val="24"/>
      <w:lang w:val="it-IT"/>
    </w:rPr>
  </w:style>
  <w:style w:type="character" w:styleId="Emphasis">
    <w:name w:val="Emphasis"/>
    <w:basedOn w:val="DefaultParagraphFont"/>
    <w:uiPriority w:val="20"/>
    <w:qFormat/>
    <w:rsid w:val="00de2fc4"/>
    <w:rPr>
      <w:i/>
      <w:i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uiPriority w:val="10"/>
    <w:qFormat/>
    <w:pPr>
      <w:ind w:start="3" w:end="4"/>
      <w:jc w:val="center"/>
    </w:pPr>
    <w:rPr>
      <w:b/>
      <w:bCs/>
      <w:sz w:val="32"/>
      <w:szCs w:val="32"/>
    </w:rPr>
  </w:style>
  <w:style w:type="paragraph" w:styleId="ListParagraph">
    <w:name w:val="List Paragraph"/>
    <w:basedOn w:val="Normal"/>
    <w:uiPriority w:val="1"/>
    <w:qFormat/>
    <w:pPr>
      <w:spacing w:before="40" w:after="0"/>
      <w:ind w:hanging="360" w:start="1144"/>
    </w:pPr>
    <w:rPr/>
  </w:style>
  <w:style w:type="paragraph" w:styleId="TableParagraph" w:customStyle="1">
    <w:name w:val="Table Paragraph"/>
    <w:basedOn w:val="Normal"/>
    <w:uiPriority w:val="1"/>
    <w:qFormat/>
    <w:pPr/>
    <w:rPr/>
  </w:style>
  <w:style w:type="paragraph" w:styleId="Intestazioneepidipagina">
    <w:name w:val="Intestazione e piè di pagina"/>
    <w:basedOn w:val="Normal"/>
    <w:qFormat/>
    <w:pPr/>
    <w:rPr/>
  </w:style>
  <w:style w:type="paragraph" w:styleId="Header">
    <w:name w:val="header"/>
    <w:basedOn w:val="Normal"/>
    <w:link w:val="IntestazioneCarattere"/>
    <w:unhideWhenUsed/>
    <w:rsid w:val="001542a2"/>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1542a2"/>
    <w:pPr>
      <w:tabs>
        <w:tab w:val="clear" w:pos="720"/>
        <w:tab w:val="center" w:pos="4819" w:leader="none"/>
        <w:tab w:val="right" w:pos="9638" w:leader="none"/>
      </w:tabs>
    </w:pPr>
    <w:rPr/>
  </w:style>
  <w:style w:type="paragraph" w:styleId="BodyText3">
    <w:name w:val="Body Text 3"/>
    <w:basedOn w:val="Normal"/>
    <w:link w:val="Corpodeltesto3Carattere"/>
    <w:uiPriority w:val="99"/>
    <w:semiHidden/>
    <w:unhideWhenUsed/>
    <w:qFormat/>
    <w:rsid w:val="00c01565"/>
    <w:pPr>
      <w:spacing w:before="0" w:after="120"/>
    </w:pPr>
    <w:rPr>
      <w:sz w:val="16"/>
      <w:szCs w:val="16"/>
    </w:rPr>
  </w:style>
  <w:style w:type="paragraph" w:styleId="NormalWeb">
    <w:name w:val="Normal (Web)"/>
    <w:basedOn w:val="Normal"/>
    <w:uiPriority w:val="99"/>
    <w:semiHidden/>
    <w:unhideWhenUsed/>
    <w:qFormat/>
    <w:rsid w:val="0024412b"/>
    <w:pPr>
      <w:widowControl/>
      <w:spacing w:beforeAutospacing="1" w:afterAutospacing="1"/>
    </w:pPr>
    <w:rPr>
      <w:sz w:val="24"/>
      <w:szCs w:val="24"/>
      <w:lang w:eastAsia="it-IT"/>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aesseservizi.eu" TargetMode="External"/><Relationship Id="rId4" Type="http://schemas.openxmlformats.org/officeDocument/2006/relationships/hyperlink" Target="mailto:cooperativa@progettoemmaus.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_rels/header4.xml.rels><?xml version="1.0" encoding="UTF-8"?>
<Relationships xmlns="http://schemas.openxmlformats.org/package/2006/relationships"><Relationship Id="rId1" Type="http://schemas.openxmlformats.org/officeDocument/2006/relationships/image" Target="media/image2.jpeg"/>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LibreOffice/25.8.6.2$Windows_X86_64 LibreOffice_project/b4b39682cd9868fa725bc664aff94278d315bd04</Application>
  <AppVersion>15.0000</AppVersion>
  <Pages>3</Pages>
  <Words>3015</Words>
  <Characters>18485</Characters>
  <CharactersWithSpaces>21331</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2026-05-28T14:13:00Z</dcterms:created>
  <dc:creator>Chicapita</dc:creator>
  <dc:description/>
  <dc:language>it-IT</dc:language>
  <cp:lastModifiedBy/>
  <dcterms:modified xsi:type="dcterms:W3CDTF">2026-06-08T10:32:50Z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per Microsoft 365</vt:lpwstr>
  </property>
  <property fmtid="{D5CDD505-2E9C-101B-9397-08002B2CF9AE}" pid="4" name="LastSaved">
    <vt:filetime>2026-04-30T00:00:00Z</vt:filetime>
  </property>
  <property fmtid="{D5CDD505-2E9C-101B-9397-08002B2CF9AE}" pid="5" name="PXCViewerInfo">
    <vt:lpwstr>PDF-XChange Viewer;2.5.313.1;Jun  8 2015;11:50:37;D:20260430134013+02'00'</vt:lpwstr>
  </property>
  <property fmtid="{D5CDD505-2E9C-101B-9397-08002B2CF9AE}" pid="6" name="Producer">
    <vt:lpwstr>Microsoft® Word per Microsoft 365</vt:lpwstr>
  </property>
</Properties>
</file>